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3C13"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REFERENCES</w:t>
      </w:r>
    </w:p>
    <w:p w14:paraId="1EB691C7"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1. Vuchkovski, D., Zalaznik, M., Mitręga, M., Pfajfar, G. (2023) A look at the future of work: The digital transformation of teams from conventional to virtual. Journal of Business Research, 163, pp. 1–17.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"https://doi.org/10.1016/j.jbusres.2023.113912"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https://doi.org/10.1016/j.jbusres.2023.113912</w:t>
      </w:r>
      <w:r>
        <w:rPr>
          <w:rFonts w:ascii="Noto Sans" w:hAnsi="Noto Sans" w:cs="Noto Sans"/>
          <w:sz w:val="21"/>
          <w:szCs w:val="21"/>
        </w:rPr>
        <w:fldChar w:fldCharType="end"/>
      </w:r>
      <w:r w:rsidRPr="00C65199">
        <w:rPr>
          <w:rFonts w:ascii="Noto Sans" w:hAnsi="Noto Sans" w:cs="Noto Sans"/>
          <w:sz w:val="21"/>
          <w:szCs w:val="21"/>
          <w:lang w:val="en-US"/>
        </w:rPr>
        <w:t>.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"https://elibrary.ru/uuumss"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https://elibrary.ru/uuumss</w:t>
      </w:r>
      <w:r>
        <w:rPr>
          <w:rFonts w:ascii="Noto Sans" w:hAnsi="Noto Sans" w:cs="Noto Sans"/>
          <w:sz w:val="21"/>
          <w:szCs w:val="21"/>
        </w:rPr>
        <w:fldChar w:fldCharType="end"/>
      </w:r>
      <w:r w:rsidRPr="00C65199">
        <w:rPr>
          <w:rFonts w:ascii="Noto Sans" w:hAnsi="Noto Sans" w:cs="Noto Sans"/>
          <w:sz w:val="21"/>
          <w:szCs w:val="21"/>
          <w:lang w:val="en-US"/>
        </w:rPr>
        <w:t>.</w:t>
      </w:r>
    </w:p>
    <w:p w14:paraId="5D032FD8"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2. Kozhevnikova, L. V., Starovoitova, I. E. (2022) Virtual teams formation: Remote team building and leadership. Vestnik universiteta, no. 4, pp. 64–71.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"https://doi.org/10.26425/1816-4277-2022-4-64-71"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https://doi.org/10.26425/1816-4277-2022-4-64-71</w:t>
      </w:r>
      <w:r>
        <w:rPr>
          <w:rFonts w:ascii="Noto Sans" w:hAnsi="Noto Sans" w:cs="Noto Sans"/>
          <w:sz w:val="21"/>
          <w:szCs w:val="21"/>
        </w:rPr>
        <w:fldChar w:fldCharType="end"/>
      </w:r>
      <w:r w:rsidRPr="00C65199">
        <w:rPr>
          <w:rFonts w:ascii="Noto Sans" w:hAnsi="Noto Sans" w:cs="Noto Sans"/>
          <w:sz w:val="21"/>
          <w:szCs w:val="21"/>
          <w:lang w:val="en-US"/>
        </w:rPr>
        <w:t>.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"https://elibrary.ru/ydilld"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https://elibrary.ru/ydilld</w:t>
      </w:r>
      <w:r>
        <w:rPr>
          <w:rFonts w:ascii="Noto Sans" w:hAnsi="Noto Sans" w:cs="Noto Sans"/>
          <w:sz w:val="21"/>
          <w:szCs w:val="21"/>
        </w:rPr>
        <w:fldChar w:fldCharType="end"/>
      </w:r>
      <w:r w:rsidRPr="00C65199">
        <w:rPr>
          <w:rFonts w:ascii="Noto Sans" w:hAnsi="Noto Sans" w:cs="Noto Sans"/>
          <w:sz w:val="21"/>
          <w:szCs w:val="21"/>
          <w:lang w:val="en-US"/>
        </w:rPr>
        <w:t>.</w:t>
      </w:r>
    </w:p>
    <w:p w14:paraId="5E4F6648"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3. Mullen, B., Copper, C. (1994) The relationship between group cohesion and performance: An integration. Psychological Bulletin, 115, pp. 210–227.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"https://doi.org/10.1037/0033-2909.115.2.210"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https://doi.org/10.1037/0033-2909.115.2.210</w:t>
      </w:r>
      <w:r>
        <w:rPr>
          <w:rFonts w:ascii="Noto Sans" w:hAnsi="Noto Sans" w:cs="Noto Sans"/>
          <w:sz w:val="21"/>
          <w:szCs w:val="21"/>
        </w:rPr>
        <w:fldChar w:fldCharType="end"/>
      </w:r>
      <w:r w:rsidRPr="00C65199">
        <w:rPr>
          <w:rFonts w:ascii="Noto Sans" w:hAnsi="Noto Sans" w:cs="Noto Sans"/>
          <w:sz w:val="21"/>
          <w:szCs w:val="21"/>
          <w:lang w:val="en-US"/>
        </w:rPr>
        <w:t>.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"https://elibrary.ru/gqxbtv"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https://elibrary.ru/gqxbtv</w:t>
      </w:r>
      <w:r>
        <w:rPr>
          <w:rFonts w:ascii="Noto Sans" w:hAnsi="Noto Sans" w:cs="Noto Sans"/>
          <w:sz w:val="21"/>
          <w:szCs w:val="21"/>
        </w:rPr>
        <w:fldChar w:fldCharType="end"/>
      </w:r>
      <w:r w:rsidRPr="00C65199">
        <w:rPr>
          <w:rFonts w:ascii="Noto Sans" w:hAnsi="Noto Sans" w:cs="Noto Sans"/>
          <w:sz w:val="21"/>
          <w:szCs w:val="21"/>
          <w:lang w:val="en-US"/>
        </w:rPr>
        <w:t>.</w:t>
      </w:r>
    </w:p>
    <w:p w14:paraId="2713B8D1"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4. Severt, J.B., Estrada, A.X. (2015) On the Function and Structure of Group Cohesion. In Team Cohesion. Advances in Psychological Theory, Methods and Practice (Research on Managing Groups and Teams, Vol. 17), Emerald Group Publishing Limited, Leedspp, 3–24.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"https://doi.org/10.1108/S1534-08562015"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https://doi.org/10.1108/S1534-08562015</w:t>
      </w:r>
      <w:r>
        <w:rPr>
          <w:rFonts w:ascii="Noto Sans" w:hAnsi="Noto Sans" w:cs="Noto Sans"/>
          <w:sz w:val="21"/>
          <w:szCs w:val="21"/>
        </w:rPr>
        <w:fldChar w:fldCharType="end"/>
      </w:r>
      <w:r w:rsidRPr="00C65199">
        <w:rPr>
          <w:rFonts w:ascii="Noto Sans" w:hAnsi="Noto Sans" w:cs="Noto Sans"/>
          <w:sz w:val="21"/>
          <w:szCs w:val="21"/>
          <w:lang w:val="en-US"/>
        </w:rPr>
        <w:t> 0000017002.</w:t>
      </w:r>
    </w:p>
    <w:p w14:paraId="3AA5E98A"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5. Krasnostanova, M. V. Sharafutdinova, E. M. (2017) Innovative potential of the project team: structure and evaluation. Innovative development of economy journal, no. 4 (40).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"https://elibrary.ru/zitgab"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https://elibrary.ru/zitgab</w:t>
      </w:r>
      <w:r>
        <w:rPr>
          <w:rFonts w:ascii="Noto Sans" w:hAnsi="Noto Sans" w:cs="Noto Sans"/>
          <w:sz w:val="21"/>
          <w:szCs w:val="21"/>
        </w:rPr>
        <w:fldChar w:fldCharType="end"/>
      </w:r>
      <w:r w:rsidRPr="00C65199">
        <w:rPr>
          <w:rFonts w:ascii="Noto Sans" w:hAnsi="Noto Sans" w:cs="Noto Sans"/>
          <w:sz w:val="21"/>
          <w:szCs w:val="21"/>
          <w:lang w:val="en-US"/>
        </w:rPr>
        <w:t>.</w:t>
      </w:r>
    </w:p>
    <w:p w14:paraId="09FD3525"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6. Hoegl, M., Gemuenden, H. G. (2001) Teamwork Quality and the Success of Innovative Projects: A Theoretical Concept and Empirical Evidence. Organization Science, 12 (4), pp. 435–449.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"https://doi.org/10.1287/orsc.12.4.435.10635"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https://doi.org/10.1287/orsc.12.4.435.10635</w:t>
      </w:r>
      <w:r>
        <w:rPr>
          <w:rFonts w:ascii="Noto Sans" w:hAnsi="Noto Sans" w:cs="Noto Sans"/>
          <w:sz w:val="21"/>
          <w:szCs w:val="21"/>
        </w:rPr>
        <w:fldChar w:fldCharType="end"/>
      </w:r>
      <w:r w:rsidRPr="00C65199">
        <w:rPr>
          <w:rFonts w:ascii="Noto Sans" w:hAnsi="Noto Sans" w:cs="Noto Sans"/>
          <w:sz w:val="21"/>
          <w:szCs w:val="21"/>
          <w:lang w:val="en-US"/>
        </w:rPr>
        <w:t>.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"https://elibrary.ru/dseznj"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https://elibrary.ru/dseznj</w:t>
      </w:r>
      <w:r>
        <w:rPr>
          <w:rFonts w:ascii="Noto Sans" w:hAnsi="Noto Sans" w:cs="Noto Sans"/>
          <w:sz w:val="21"/>
          <w:szCs w:val="21"/>
        </w:rPr>
        <w:fldChar w:fldCharType="end"/>
      </w:r>
      <w:r w:rsidRPr="00C65199">
        <w:rPr>
          <w:rFonts w:ascii="Noto Sans" w:hAnsi="Noto Sans" w:cs="Noto Sans"/>
          <w:sz w:val="21"/>
          <w:szCs w:val="21"/>
          <w:lang w:val="en-US"/>
        </w:rPr>
        <w:t>.</w:t>
      </w:r>
    </w:p>
    <w:p w14:paraId="51EC7008"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7. Makarov, Yu. V. (2010) Development of group unity through social psychological training. Scientific journal of Herzen University, no.128, pp. 72–83.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"https://elibrary.ru/mqpwkj"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https://elibrary.ru/mqpwkj</w:t>
      </w:r>
      <w:r>
        <w:rPr>
          <w:rFonts w:ascii="Noto Sans" w:hAnsi="Noto Sans" w:cs="Noto Sans"/>
          <w:sz w:val="21"/>
          <w:szCs w:val="21"/>
        </w:rPr>
        <w:fldChar w:fldCharType="end"/>
      </w:r>
      <w:r w:rsidRPr="00C65199">
        <w:rPr>
          <w:rFonts w:ascii="Noto Sans" w:hAnsi="Noto Sans" w:cs="Noto Sans"/>
          <w:sz w:val="21"/>
          <w:szCs w:val="21"/>
          <w:lang w:val="en-US"/>
        </w:rPr>
        <w:t>.</w:t>
      </w:r>
    </w:p>
    <w:p w14:paraId="7692C775"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8. Lott, A. J., Lott, B. E. (1965) Group cohesiveness as interpersonal attraction: A review of relationships with antecedent and consequent variables. Psychological Bulletin, 64 (4), 259–309.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"https://doi.org/10.1037/h0022386"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https://doi.org/10.1037/h0022386</w:t>
      </w:r>
      <w:r>
        <w:rPr>
          <w:rFonts w:ascii="Noto Sans" w:hAnsi="Noto Sans" w:cs="Noto Sans"/>
          <w:sz w:val="21"/>
          <w:szCs w:val="21"/>
        </w:rPr>
        <w:fldChar w:fldCharType="end"/>
      </w:r>
      <w:r w:rsidRPr="00C65199">
        <w:rPr>
          <w:rFonts w:ascii="Noto Sans" w:hAnsi="Noto Sans" w:cs="Noto Sans"/>
          <w:sz w:val="21"/>
          <w:szCs w:val="21"/>
          <w:lang w:val="en-US"/>
        </w:rPr>
        <w:t>.</w:t>
      </w:r>
    </w:p>
    <w:p w14:paraId="77FACA90"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9. Pries-Heje, J., Pries-Heje, L. (2012) Designing a Framework for Virtual Management and Team Building. In: Peffers, K., Rothenberger, M., Kuechler, B. (eds) Design Science Research in Information Systems. Advances in Theory and Practice. DESRIST 2012. Lecture Notes in Computer Science, vol 7286. Springer, Berlin, Heidelberg.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w:t>
      </w:r>
      <w:r>
        <w:rPr>
          <w:rFonts w:ascii="Noto Sans" w:hAnsi="Noto Sans" w:cs="Noto Sans"/>
          <w:sz w:val="21"/>
          <w:szCs w:val="21"/>
        </w:rPr>
        <w:fldChar w:fldCharType="end"/>
      </w:r>
      <w:r w:rsidRPr="00C65199">
        <w:rPr>
          <w:rFonts w:ascii="Noto Sans" w:hAnsi="Noto Sans" w:cs="Noto Sans"/>
          <w:sz w:val="21"/>
          <w:szCs w:val="21"/>
          <w:lang w:val="en-US"/>
        </w:rPr>
        <w:t> 10.1007/978-3-642-29863-9_19.</w:t>
      </w:r>
    </w:p>
    <w:p w14:paraId="6B39E847"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10. Karyakin, A.M. (2003) Teamwork: fundamentals of theory and practice. Ivanovo, 212 p. ISBN 5-89482-238-6.</w:t>
      </w:r>
    </w:p>
    <w:p w14:paraId="2790D046"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11. Lurey, J. S., Raisinghani, M. S. (2001) An empirical study of best practices in virtual teams. Information &amp; Management, 38 (8), pp. 523–544.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"https://doi.org/10.1016/S0378-7206"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https://doi.org/10.1016/S0378-7206</w:t>
      </w:r>
      <w:r>
        <w:rPr>
          <w:rFonts w:ascii="Noto Sans" w:hAnsi="Noto Sans" w:cs="Noto Sans"/>
          <w:sz w:val="21"/>
          <w:szCs w:val="21"/>
        </w:rPr>
        <w:fldChar w:fldCharType="end"/>
      </w:r>
      <w:r w:rsidRPr="00C65199">
        <w:rPr>
          <w:rFonts w:ascii="Noto Sans" w:hAnsi="Noto Sans" w:cs="Noto Sans"/>
          <w:sz w:val="21"/>
          <w:szCs w:val="21"/>
          <w:lang w:val="en-US"/>
        </w:rPr>
        <w:t> (01)00074-X.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"https://elibrary.ru/dymnnh"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https://elibrary.ru/dymnnh</w:t>
      </w:r>
      <w:r>
        <w:rPr>
          <w:rFonts w:ascii="Noto Sans" w:hAnsi="Noto Sans" w:cs="Noto Sans"/>
          <w:sz w:val="21"/>
          <w:szCs w:val="21"/>
        </w:rPr>
        <w:fldChar w:fldCharType="end"/>
      </w:r>
      <w:r w:rsidRPr="00C65199">
        <w:rPr>
          <w:rFonts w:ascii="Noto Sans" w:hAnsi="Noto Sans" w:cs="Noto Sans"/>
          <w:sz w:val="21"/>
          <w:szCs w:val="21"/>
          <w:lang w:val="en-US"/>
        </w:rPr>
        <w:t>.</w:t>
      </w:r>
    </w:p>
    <w:p w14:paraId="7992D73B"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12. Zuofa, T., Ochieng, E. G. (2021) Investigating Barriers to Project Delivery using Virtual Teams. Procedia Computer Science, 181, pp. 1083–1088.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"https://doi.org/10.1016/j.procs.2021.01.304"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https://doi.org/10.1016/j.procs.2021.01.304</w:t>
      </w:r>
      <w:r>
        <w:rPr>
          <w:rFonts w:ascii="Noto Sans" w:hAnsi="Noto Sans" w:cs="Noto Sans"/>
          <w:sz w:val="21"/>
          <w:szCs w:val="21"/>
        </w:rPr>
        <w:fldChar w:fldCharType="end"/>
      </w:r>
      <w:r w:rsidRPr="00C65199">
        <w:rPr>
          <w:rFonts w:ascii="Noto Sans" w:hAnsi="Noto Sans" w:cs="Noto Sans"/>
          <w:sz w:val="21"/>
          <w:szCs w:val="21"/>
          <w:lang w:val="en-US"/>
        </w:rPr>
        <w:t>.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"https://elibrary.ru/rfjqfl"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https://elibrary.ru/rfjqfl</w:t>
      </w:r>
      <w:r>
        <w:rPr>
          <w:rFonts w:ascii="Noto Sans" w:hAnsi="Noto Sans" w:cs="Noto Sans"/>
          <w:sz w:val="21"/>
          <w:szCs w:val="21"/>
        </w:rPr>
        <w:fldChar w:fldCharType="end"/>
      </w:r>
      <w:r w:rsidRPr="00C65199">
        <w:rPr>
          <w:rFonts w:ascii="Noto Sans" w:hAnsi="Noto Sans" w:cs="Noto Sans"/>
          <w:sz w:val="21"/>
          <w:szCs w:val="21"/>
          <w:lang w:val="en-US"/>
        </w:rPr>
        <w:t>.</w:t>
      </w:r>
    </w:p>
    <w:p w14:paraId="1157EF6B"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lastRenderedPageBreak/>
        <w:t>13. Zhuravlev, A. L., Zankovsky, A. N. (2017) An individual and a virtual organization: psychological problems and prospects of scientific research. Izvestiya of Saratov University. Educational Acmeology. Developmental Psychology, no. 4, pp. 318–323.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"https://doi.org/10.18500/2304-9790-2017-6-4-318-323"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https://doi.org/10.18500/2304-9790-2017-6-4-318-323</w:t>
      </w:r>
      <w:r>
        <w:rPr>
          <w:rFonts w:ascii="Noto Sans" w:hAnsi="Noto Sans" w:cs="Noto Sans"/>
          <w:sz w:val="21"/>
          <w:szCs w:val="21"/>
        </w:rPr>
        <w:fldChar w:fldCharType="end"/>
      </w:r>
      <w:r w:rsidRPr="00C65199">
        <w:rPr>
          <w:rFonts w:ascii="Noto Sans" w:hAnsi="Noto Sans" w:cs="Noto Sans"/>
          <w:sz w:val="21"/>
          <w:szCs w:val="21"/>
          <w:lang w:val="en-US"/>
        </w:rPr>
        <w:t>.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"https://elibrary.ru/zwzdqx"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https://elibrary.ru/zwzdqx</w:t>
      </w:r>
      <w:r>
        <w:rPr>
          <w:rFonts w:ascii="Noto Sans" w:hAnsi="Noto Sans" w:cs="Noto Sans"/>
          <w:sz w:val="21"/>
          <w:szCs w:val="21"/>
        </w:rPr>
        <w:fldChar w:fldCharType="end"/>
      </w:r>
      <w:r w:rsidRPr="00C65199">
        <w:rPr>
          <w:rFonts w:ascii="Noto Sans" w:hAnsi="Noto Sans" w:cs="Noto Sans"/>
          <w:sz w:val="21"/>
          <w:szCs w:val="21"/>
          <w:lang w:val="en-US"/>
        </w:rPr>
        <w:t>.</w:t>
      </w:r>
    </w:p>
    <w:p w14:paraId="75888E72"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14. Schmite, D. (2014) Virtual development teams. Open Systems. DBMS, no. 10, pp. 23–25.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"https://elibrary.ru/tcgyoj"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https://elibrary.ru/tcgyoj</w:t>
      </w:r>
      <w:r>
        <w:rPr>
          <w:rFonts w:ascii="Noto Sans" w:hAnsi="Noto Sans" w:cs="Noto Sans"/>
          <w:sz w:val="21"/>
          <w:szCs w:val="21"/>
        </w:rPr>
        <w:fldChar w:fldCharType="end"/>
      </w:r>
      <w:r w:rsidRPr="00C65199">
        <w:rPr>
          <w:rFonts w:ascii="Noto Sans" w:hAnsi="Noto Sans" w:cs="Noto Sans"/>
          <w:sz w:val="21"/>
          <w:szCs w:val="21"/>
          <w:lang w:val="en-US"/>
        </w:rPr>
        <w:t>.</w:t>
      </w:r>
    </w:p>
    <w:p w14:paraId="12CD9C8F"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15. Purvanova, R. K., Bono, J. E. (2009) Transformational leadership in context: Face-to-face and virtual teams. The Leadership Quarterly, 20 (3), pp. 343–357.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"https://doi.org/10.1016/j.leaqua.2009.03.004"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https://doi.org/10.1016/j.leaqua.2009.03.004</w:t>
      </w:r>
      <w:r>
        <w:rPr>
          <w:rFonts w:ascii="Noto Sans" w:hAnsi="Noto Sans" w:cs="Noto Sans"/>
          <w:sz w:val="21"/>
          <w:szCs w:val="21"/>
        </w:rPr>
        <w:fldChar w:fldCharType="end"/>
      </w:r>
      <w:r w:rsidRPr="00C65199">
        <w:rPr>
          <w:rFonts w:ascii="Noto Sans" w:hAnsi="Noto Sans" w:cs="Noto Sans"/>
          <w:sz w:val="21"/>
          <w:szCs w:val="21"/>
          <w:lang w:val="en-US"/>
        </w:rPr>
        <w:t>.</w:t>
      </w:r>
    </w:p>
    <w:p w14:paraId="74FBD836"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16. Makarchenko, M. A., Pavlova, O. N. (2018) Features of transforming classical team building into virtual in the context of digitalization. St. Petersburg State Polytechnical University journal. Economics, no. 1, pp. 39–53.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"https://doi.org/10.18721/JE.11104"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https://doi.org/10.18721/JE.11104</w:t>
      </w:r>
      <w:r>
        <w:rPr>
          <w:rFonts w:ascii="Noto Sans" w:hAnsi="Noto Sans" w:cs="Noto Sans"/>
          <w:sz w:val="21"/>
          <w:szCs w:val="21"/>
        </w:rPr>
        <w:fldChar w:fldCharType="end"/>
      </w:r>
      <w:r w:rsidRPr="00C65199">
        <w:rPr>
          <w:rFonts w:ascii="Noto Sans" w:hAnsi="Noto Sans" w:cs="Noto Sans"/>
          <w:sz w:val="21"/>
          <w:szCs w:val="21"/>
          <w:lang w:val="en-US"/>
        </w:rPr>
        <w:t>.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"https://elibrary.ru/ysigov"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https://elibrary.ru/ysigov</w:t>
      </w:r>
      <w:r>
        <w:rPr>
          <w:rFonts w:ascii="Noto Sans" w:hAnsi="Noto Sans" w:cs="Noto Sans"/>
          <w:sz w:val="21"/>
          <w:szCs w:val="21"/>
        </w:rPr>
        <w:fldChar w:fldCharType="end"/>
      </w:r>
      <w:r w:rsidRPr="00C65199">
        <w:rPr>
          <w:rFonts w:ascii="Noto Sans" w:hAnsi="Noto Sans" w:cs="Noto Sans"/>
          <w:sz w:val="21"/>
          <w:szCs w:val="21"/>
          <w:lang w:val="en-US"/>
        </w:rPr>
        <w:t>.</w:t>
      </w:r>
    </w:p>
    <w:p w14:paraId="7CA28DA5"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17. Balashova, I. V. (2022) The introduction of digital technologies in the organization of the work of virtual teams. Scientific Bulletin: Finance, Banking, Investment, no. 4 (61), pp. 91–99.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w:t>
      </w:r>
      <w:r>
        <w:rPr>
          <w:rFonts w:ascii="Noto Sans" w:hAnsi="Noto Sans" w:cs="Noto Sans"/>
          <w:sz w:val="21"/>
          <w:szCs w:val="21"/>
        </w:rPr>
        <w:fldChar w:fldCharType="end"/>
      </w:r>
      <w:r w:rsidRPr="00C65199">
        <w:rPr>
          <w:rFonts w:ascii="Noto Sans" w:hAnsi="Noto Sans" w:cs="Noto Sans"/>
          <w:sz w:val="21"/>
          <w:szCs w:val="21"/>
          <w:lang w:val="en-US"/>
        </w:rPr>
        <w:t> pomnqx.</w:t>
      </w:r>
    </w:p>
    <w:p w14:paraId="0320E0DE"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18. Krasnostanova, M. V. (2018) Sociometric Indicators in Start-Up's Evaluation. World of Economics and Management, 18 (2), pp. 132–152.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"https://doi.org/10.25205/2542-0429-2018-18-2-132-152"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https://doi.org/10.25205/2542-0429-2018-18-2-132-152</w:t>
      </w:r>
      <w:r>
        <w:rPr>
          <w:rFonts w:ascii="Noto Sans" w:hAnsi="Noto Sans" w:cs="Noto Sans"/>
          <w:sz w:val="21"/>
          <w:szCs w:val="21"/>
        </w:rPr>
        <w:fldChar w:fldCharType="end"/>
      </w:r>
      <w:r w:rsidRPr="00C65199">
        <w:rPr>
          <w:rFonts w:ascii="Noto Sans" w:hAnsi="Noto Sans" w:cs="Noto Sans"/>
          <w:sz w:val="21"/>
          <w:szCs w:val="21"/>
          <w:lang w:val="en-US"/>
        </w:rPr>
        <w:t>.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"https://elibrary.ru/xqyvsx"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https://elibrary.ru/xqyvsx</w:t>
      </w:r>
      <w:r>
        <w:rPr>
          <w:rFonts w:ascii="Noto Sans" w:hAnsi="Noto Sans" w:cs="Noto Sans"/>
          <w:sz w:val="21"/>
          <w:szCs w:val="21"/>
        </w:rPr>
        <w:fldChar w:fldCharType="end"/>
      </w:r>
      <w:r w:rsidRPr="00C65199">
        <w:rPr>
          <w:rFonts w:ascii="Noto Sans" w:hAnsi="Noto Sans" w:cs="Noto Sans"/>
          <w:sz w:val="21"/>
          <w:szCs w:val="21"/>
          <w:lang w:val="en-US"/>
        </w:rPr>
        <w:t>.</w:t>
      </w:r>
    </w:p>
    <w:p w14:paraId="1F5F43BF"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19. Nikolaeva, O. O., Ivanushkina, E. S., Markov, K. K., Sidorova, E. N. (2017) Increasing the level of command cohesion children 7–9 years engaged in synchronized swimming. Modern high technologies, no. 2, pp. 131–135.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"https://elibrary.ru/yhhzsn"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https://elibrary.ru/yhhzsn</w:t>
      </w:r>
      <w:r>
        <w:rPr>
          <w:rFonts w:ascii="Noto Sans" w:hAnsi="Noto Sans" w:cs="Noto Sans"/>
          <w:sz w:val="21"/>
          <w:szCs w:val="21"/>
        </w:rPr>
        <w:fldChar w:fldCharType="end"/>
      </w:r>
      <w:r w:rsidRPr="00C65199">
        <w:rPr>
          <w:rFonts w:ascii="Noto Sans" w:hAnsi="Noto Sans" w:cs="Noto Sans"/>
          <w:sz w:val="21"/>
          <w:szCs w:val="21"/>
          <w:lang w:val="en-US"/>
        </w:rPr>
        <w:t>.</w:t>
      </w:r>
    </w:p>
    <w:p w14:paraId="24B6B87A"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20. Laskova, T. S., Aidarkina, E. E. (2020) Modern approaches to team building: essence, implementation stages and application features. Natural humanitarian studies, no. 1 (27), pp.122–126.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w:t>
      </w:r>
      <w:r>
        <w:rPr>
          <w:rFonts w:ascii="Noto Sans" w:hAnsi="Noto Sans" w:cs="Noto Sans"/>
          <w:sz w:val="21"/>
          <w:szCs w:val="21"/>
        </w:rPr>
        <w:fldChar w:fldCharType="end"/>
      </w:r>
      <w:r w:rsidRPr="00C65199">
        <w:rPr>
          <w:rFonts w:ascii="Noto Sans" w:hAnsi="Noto Sans" w:cs="Noto Sans"/>
          <w:sz w:val="21"/>
          <w:szCs w:val="21"/>
          <w:lang w:val="en-US"/>
        </w:rPr>
        <w:t> 10.24411/2309-4788-2020-00022.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"https://elibrary.ru/cpgtcp"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https://elibrary.ru/cpgtcp</w:t>
      </w:r>
      <w:r>
        <w:rPr>
          <w:rFonts w:ascii="Noto Sans" w:hAnsi="Noto Sans" w:cs="Noto Sans"/>
          <w:sz w:val="21"/>
          <w:szCs w:val="21"/>
        </w:rPr>
        <w:fldChar w:fldCharType="end"/>
      </w:r>
      <w:r w:rsidRPr="00C65199">
        <w:rPr>
          <w:rFonts w:ascii="Noto Sans" w:hAnsi="Noto Sans" w:cs="Noto Sans"/>
          <w:sz w:val="21"/>
          <w:szCs w:val="21"/>
          <w:lang w:val="en-US"/>
        </w:rPr>
        <w:t>.</w:t>
      </w:r>
    </w:p>
    <w:p w14:paraId="10CFF2BF"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21. Dibow, T. A. (2017) Basic methods of preserving team cohesion. Leadership and management, no. 2, pp. 77–84.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"https://doi.org/10.18334/lim.4.2.38109"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https://doi.org/10.18334/lim.4.2.38109</w:t>
      </w:r>
      <w:r>
        <w:rPr>
          <w:rFonts w:ascii="Noto Sans" w:hAnsi="Noto Sans" w:cs="Noto Sans"/>
          <w:sz w:val="21"/>
          <w:szCs w:val="21"/>
        </w:rPr>
        <w:fldChar w:fldCharType="end"/>
      </w:r>
      <w:r w:rsidRPr="00C65199">
        <w:rPr>
          <w:rFonts w:ascii="Noto Sans" w:hAnsi="Noto Sans" w:cs="Noto Sans"/>
          <w:sz w:val="21"/>
          <w:szCs w:val="21"/>
          <w:lang w:val="en-US"/>
        </w:rPr>
        <w:t>.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"https://elibrary.ru/zitiqd"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https://elibrary.ru/zitiqd</w:t>
      </w:r>
      <w:r>
        <w:rPr>
          <w:rFonts w:ascii="Noto Sans" w:hAnsi="Noto Sans" w:cs="Noto Sans"/>
          <w:sz w:val="21"/>
          <w:szCs w:val="21"/>
        </w:rPr>
        <w:fldChar w:fldCharType="end"/>
      </w:r>
      <w:r w:rsidRPr="00C65199">
        <w:rPr>
          <w:rFonts w:ascii="Noto Sans" w:hAnsi="Noto Sans" w:cs="Noto Sans"/>
          <w:sz w:val="21"/>
          <w:szCs w:val="21"/>
          <w:lang w:val="en-US"/>
        </w:rPr>
        <w:t>.</w:t>
      </w:r>
    </w:p>
    <w:p w14:paraId="14A0355F"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22. Stawnicza, O. (2014) Information and Communication Technologies – Creating Oneness in Globally Distributed IT Project Teams. Procedia Technology, 16, pp. 1057–1064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"https://doi.org/10.1016/"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https://doi.org/10.1016/</w:t>
      </w:r>
      <w:r>
        <w:rPr>
          <w:rFonts w:ascii="Noto Sans" w:hAnsi="Noto Sans" w:cs="Noto Sans"/>
          <w:sz w:val="21"/>
          <w:szCs w:val="21"/>
        </w:rPr>
        <w:fldChar w:fldCharType="end"/>
      </w:r>
      <w:r w:rsidRPr="00C65199">
        <w:rPr>
          <w:rFonts w:ascii="Noto Sans" w:hAnsi="Noto Sans" w:cs="Noto Sans"/>
          <w:sz w:val="21"/>
          <w:szCs w:val="21"/>
          <w:lang w:val="en-US"/>
        </w:rPr>
        <w:t> </w:t>
      </w:r>
      <w:proofErr w:type="gramStart"/>
      <w:r w:rsidRPr="00C65199">
        <w:rPr>
          <w:rFonts w:ascii="Noto Sans" w:hAnsi="Noto Sans" w:cs="Noto Sans"/>
          <w:sz w:val="21"/>
          <w:szCs w:val="21"/>
          <w:lang w:val="en-US"/>
        </w:rPr>
        <w:t>j.protcy</w:t>
      </w:r>
      <w:proofErr w:type="gramEnd"/>
      <w:r w:rsidRPr="00C65199">
        <w:rPr>
          <w:rFonts w:ascii="Noto Sans" w:hAnsi="Noto Sans" w:cs="Noto Sans"/>
          <w:sz w:val="21"/>
          <w:szCs w:val="21"/>
          <w:lang w:val="en-US"/>
        </w:rPr>
        <w:t>.2014.10.060.</w:t>
      </w:r>
    </w:p>
    <w:p w14:paraId="612C48E3"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23. Willis, J. J. (2010) Communications Management in Partially Distributed Teams. IFAC Proceedings Volumes, 43 (25), pp. 117–122.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w:t>
      </w:r>
      <w:r>
        <w:rPr>
          <w:rFonts w:ascii="Noto Sans" w:hAnsi="Noto Sans" w:cs="Noto Sans"/>
          <w:sz w:val="21"/>
          <w:szCs w:val="21"/>
        </w:rPr>
        <w:fldChar w:fldCharType="end"/>
      </w:r>
      <w:r w:rsidRPr="00C65199">
        <w:rPr>
          <w:rFonts w:ascii="Noto Sans" w:hAnsi="Noto Sans" w:cs="Noto Sans"/>
          <w:sz w:val="21"/>
          <w:szCs w:val="21"/>
          <w:lang w:val="en-US"/>
        </w:rPr>
        <w:t> 10.3182/20101027-3-XK-4018.00024.</w:t>
      </w:r>
    </w:p>
    <w:p w14:paraId="7AF52253"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24. Spicheva, D. I., Konovalenko, M. A. (2017) Teambuilding in the digital nomads’ working teams // Digital nomadism as a global and Siberian trend : A collection of materials of the III International transdisciplinary scientific and practical WEB conference. Tomsk, May 24–26, 2016. Tomsk, National Research Tomsk State University, pp. 245–252.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"https://doi.org/10.17223/9785946216104/38"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https://doi.org/10.17223/9785946216104/38</w:t>
      </w:r>
      <w:r>
        <w:rPr>
          <w:rFonts w:ascii="Noto Sans" w:hAnsi="Noto Sans" w:cs="Noto Sans"/>
          <w:sz w:val="21"/>
          <w:szCs w:val="21"/>
        </w:rPr>
        <w:fldChar w:fldCharType="end"/>
      </w:r>
      <w:r w:rsidRPr="00C65199">
        <w:rPr>
          <w:rFonts w:ascii="Noto Sans" w:hAnsi="Noto Sans" w:cs="Noto Sans"/>
          <w:sz w:val="21"/>
          <w:szCs w:val="21"/>
          <w:lang w:val="en-US"/>
        </w:rPr>
        <w:t>.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"https://elibrary.ru/zgqycv"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https://elibrary.ru/zgqycv</w:t>
      </w:r>
      <w:r>
        <w:rPr>
          <w:rFonts w:ascii="Noto Sans" w:hAnsi="Noto Sans" w:cs="Noto Sans"/>
          <w:sz w:val="21"/>
          <w:szCs w:val="21"/>
        </w:rPr>
        <w:fldChar w:fldCharType="end"/>
      </w:r>
      <w:r w:rsidRPr="00C65199">
        <w:rPr>
          <w:rFonts w:ascii="Noto Sans" w:hAnsi="Noto Sans" w:cs="Noto Sans"/>
          <w:sz w:val="21"/>
          <w:szCs w:val="21"/>
          <w:lang w:val="en-US"/>
        </w:rPr>
        <w:t>.</w:t>
      </w:r>
    </w:p>
    <w:p w14:paraId="2932BFA4"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lastRenderedPageBreak/>
        <w:t>25. Kovalčík, J., Švecová, M., Kabát M. (2023) Viability of Using Digital Games for Improving Team Cohesion: A Systematic Review of the Literature. Acta Ludologica, 6 (1), pp. 46–65.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w:t>
      </w:r>
      <w:r>
        <w:rPr>
          <w:rFonts w:ascii="Noto Sans" w:hAnsi="Noto Sans" w:cs="Noto Sans"/>
          <w:sz w:val="21"/>
          <w:szCs w:val="21"/>
        </w:rPr>
        <w:fldChar w:fldCharType="end"/>
      </w:r>
      <w:r w:rsidRPr="00C65199">
        <w:rPr>
          <w:rFonts w:ascii="Noto Sans" w:hAnsi="Noto Sans" w:cs="Noto Sans"/>
          <w:sz w:val="21"/>
          <w:szCs w:val="21"/>
          <w:lang w:val="en-US"/>
        </w:rPr>
        <w:t> 10.34135/actaludologica.2023-6-1.46-65.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"https://elibrary.ru/aiolzw"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https://elibrary.ru/aiolzw</w:t>
      </w:r>
      <w:r>
        <w:rPr>
          <w:rFonts w:ascii="Noto Sans" w:hAnsi="Noto Sans" w:cs="Noto Sans"/>
          <w:sz w:val="21"/>
          <w:szCs w:val="21"/>
        </w:rPr>
        <w:fldChar w:fldCharType="end"/>
      </w:r>
      <w:r w:rsidRPr="00C65199">
        <w:rPr>
          <w:rFonts w:ascii="Noto Sans" w:hAnsi="Noto Sans" w:cs="Noto Sans"/>
          <w:sz w:val="21"/>
          <w:szCs w:val="21"/>
          <w:lang w:val="en-US"/>
        </w:rPr>
        <w:t>.</w:t>
      </w:r>
    </w:p>
    <w:p w14:paraId="1AEEC93A"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26. Bagautdinova, Yu. V. (2022) oreign Approaches to the Introduction of Gamification in Business</w:t>
      </w:r>
    </w:p>
    <w:p w14:paraId="55AA76F5"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and Enterprise Management. Vestnik Volgogradskogo gosudarstvennogo universiteta. Ekonomika [Journal of Volgograd State University. Economics], 24 (3), pp. 199–214.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"https://doi.org/10.15688/"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https://doi.org/10.15688/</w:t>
      </w:r>
      <w:r>
        <w:rPr>
          <w:rFonts w:ascii="Noto Sans" w:hAnsi="Noto Sans" w:cs="Noto Sans"/>
          <w:sz w:val="21"/>
          <w:szCs w:val="21"/>
        </w:rPr>
        <w:fldChar w:fldCharType="end"/>
      </w:r>
      <w:r w:rsidRPr="00C65199">
        <w:rPr>
          <w:rFonts w:ascii="Noto Sans" w:hAnsi="Noto Sans" w:cs="Noto Sans"/>
          <w:sz w:val="21"/>
          <w:szCs w:val="21"/>
          <w:lang w:val="en-US"/>
        </w:rPr>
        <w:t> </w:t>
      </w:r>
      <w:proofErr w:type="gramStart"/>
      <w:r w:rsidRPr="00C65199">
        <w:rPr>
          <w:rFonts w:ascii="Noto Sans" w:hAnsi="Noto Sans" w:cs="Noto Sans"/>
          <w:sz w:val="21"/>
          <w:szCs w:val="21"/>
          <w:lang w:val="en-US"/>
        </w:rPr>
        <w:t>ek.jvolsu</w:t>
      </w:r>
      <w:proofErr w:type="gramEnd"/>
      <w:r w:rsidRPr="00C65199">
        <w:rPr>
          <w:rFonts w:ascii="Noto Sans" w:hAnsi="Noto Sans" w:cs="Noto Sans"/>
          <w:sz w:val="21"/>
          <w:szCs w:val="21"/>
          <w:lang w:val="en-US"/>
        </w:rPr>
        <w:t>.2022.3.16.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"https://elibrary.ru/dimwvi"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https://elibrary.ru/dimwvi</w:t>
      </w:r>
      <w:r>
        <w:rPr>
          <w:rFonts w:ascii="Noto Sans" w:hAnsi="Noto Sans" w:cs="Noto Sans"/>
          <w:sz w:val="21"/>
          <w:szCs w:val="21"/>
        </w:rPr>
        <w:fldChar w:fldCharType="end"/>
      </w:r>
      <w:r w:rsidRPr="00C65199">
        <w:rPr>
          <w:rFonts w:ascii="Noto Sans" w:hAnsi="Noto Sans" w:cs="Noto Sans"/>
          <w:sz w:val="21"/>
          <w:szCs w:val="21"/>
          <w:lang w:val="en-US"/>
        </w:rPr>
        <w:t>.</w:t>
      </w:r>
    </w:p>
    <w:p w14:paraId="07A27A63"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27. Kashtanova, E. V., Shushakov, V. V., Pavlov, A. N., Pikalov, N. M. (2022) Digital solutions for the organization of the adaptation process used in remote forms of personnel employment. Management of the personnel and intellectual resources in Russia, no. 11 (6), pp. 49–55.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"https://doi.org/10.12737/2305-7807-2022-11-6-49-55"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https://doi.org/10.12737/2305-7807-2022-11-6-49-55</w:t>
      </w:r>
      <w:r>
        <w:rPr>
          <w:rFonts w:ascii="Noto Sans" w:hAnsi="Noto Sans" w:cs="Noto Sans"/>
          <w:sz w:val="21"/>
          <w:szCs w:val="21"/>
        </w:rPr>
        <w:fldChar w:fldCharType="end"/>
      </w:r>
      <w:r w:rsidRPr="00C65199">
        <w:rPr>
          <w:rFonts w:ascii="Noto Sans" w:hAnsi="Noto Sans" w:cs="Noto Sans"/>
          <w:sz w:val="21"/>
          <w:szCs w:val="21"/>
          <w:lang w:val="en-US"/>
        </w:rPr>
        <w:t>.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"https://elibrary.ru/mgffeg"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https://elibrary.ru/mgffeg</w:t>
      </w:r>
      <w:r>
        <w:rPr>
          <w:rFonts w:ascii="Noto Sans" w:hAnsi="Noto Sans" w:cs="Noto Sans"/>
          <w:sz w:val="21"/>
          <w:szCs w:val="21"/>
        </w:rPr>
        <w:fldChar w:fldCharType="end"/>
      </w:r>
      <w:r w:rsidRPr="00C65199">
        <w:rPr>
          <w:rFonts w:ascii="Noto Sans" w:hAnsi="Noto Sans" w:cs="Noto Sans"/>
          <w:sz w:val="21"/>
          <w:szCs w:val="21"/>
          <w:lang w:val="en-US"/>
        </w:rPr>
        <w:t>.</w:t>
      </w:r>
    </w:p>
    <w:p w14:paraId="7F3DD239"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28. Kozhevnikova, L. V., Starovoitova, I. E. (2022) Remote commands: challenges of time. Moscow, Rusains Limited Liability Company, 80 p. ISBN 978-5-466-01733-5.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"https://elibrary.ru/npzgrh"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https://elibrary.ru/npzgrh</w:t>
      </w:r>
      <w:r>
        <w:rPr>
          <w:rFonts w:ascii="Noto Sans" w:hAnsi="Noto Sans" w:cs="Noto Sans"/>
          <w:sz w:val="21"/>
          <w:szCs w:val="21"/>
        </w:rPr>
        <w:fldChar w:fldCharType="end"/>
      </w:r>
      <w:r w:rsidRPr="00C65199">
        <w:rPr>
          <w:rFonts w:ascii="Noto Sans" w:hAnsi="Noto Sans" w:cs="Noto Sans"/>
          <w:sz w:val="21"/>
          <w:szCs w:val="21"/>
          <w:lang w:val="en-US"/>
        </w:rPr>
        <w:t>.</w:t>
      </w:r>
    </w:p>
    <w:p w14:paraId="01B6BFA2"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29. Valishin, E. N. (2022) Features of abrupt (rapid) adaptation to virtual teamwork during COVID-19. Sovremennaâ nauka: aktualʹnye problemy teorii i praktiki. Ekonomika i pravo, no. 6, pp. 22–26.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"https://doi.org/10.37882/2223-2974.2022.06.05"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https://doi.org/10.37882/2223-2974.2022.06.05</w:t>
      </w:r>
      <w:r>
        <w:rPr>
          <w:rFonts w:ascii="Noto Sans" w:hAnsi="Noto Sans" w:cs="Noto Sans"/>
          <w:sz w:val="21"/>
          <w:szCs w:val="21"/>
        </w:rPr>
        <w:fldChar w:fldCharType="end"/>
      </w:r>
      <w:r w:rsidRPr="00C65199">
        <w:rPr>
          <w:rFonts w:ascii="Noto Sans" w:hAnsi="Noto Sans" w:cs="Noto Sans"/>
          <w:sz w:val="21"/>
          <w:szCs w:val="21"/>
          <w:lang w:val="en-US"/>
        </w:rPr>
        <w:t>.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"https://elibrary.ru/jrlryp"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https://elibrary.ru/jrlryp</w:t>
      </w:r>
      <w:r>
        <w:rPr>
          <w:rFonts w:ascii="Noto Sans" w:hAnsi="Noto Sans" w:cs="Noto Sans"/>
          <w:sz w:val="21"/>
          <w:szCs w:val="21"/>
        </w:rPr>
        <w:fldChar w:fldCharType="end"/>
      </w:r>
      <w:r w:rsidRPr="00C65199">
        <w:rPr>
          <w:rFonts w:ascii="Noto Sans" w:hAnsi="Noto Sans" w:cs="Noto Sans"/>
          <w:sz w:val="21"/>
          <w:szCs w:val="21"/>
          <w:lang w:val="en-US"/>
        </w:rPr>
        <w:t>.</w:t>
      </w:r>
    </w:p>
    <w:p w14:paraId="5AE2651E" w14:textId="77777777" w:rsidR="00C65199" w:rsidRPr="00C65199" w:rsidRDefault="00C65199" w:rsidP="00C65199">
      <w:pPr>
        <w:pStyle w:val="a3"/>
        <w:shd w:val="clear" w:color="auto" w:fill="FFFFFF"/>
        <w:rPr>
          <w:rFonts w:ascii="Noto Sans" w:hAnsi="Noto Sans" w:cs="Noto Sans"/>
          <w:sz w:val="21"/>
          <w:szCs w:val="21"/>
          <w:lang w:val="en-US"/>
        </w:rPr>
      </w:pPr>
      <w:r w:rsidRPr="00C65199">
        <w:rPr>
          <w:rFonts w:ascii="Noto Sans" w:hAnsi="Noto Sans" w:cs="Noto Sans"/>
          <w:sz w:val="21"/>
          <w:szCs w:val="21"/>
          <w:lang w:val="en-US"/>
        </w:rPr>
        <w:t>30. Vasilevskaya, I. I., Tarasik, M. A. (2024) Virtual team building as a way to increase the effectiveness of organizations in the context of modern development of digital technologies. At the intersection of languages and cultures. Current issues of humanitarian knowledge, no. 1 (28), pp. 329–333. </w:t>
      </w:r>
      <w:r>
        <w:rPr>
          <w:rFonts w:ascii="Noto Sans" w:hAnsi="Noto Sans" w:cs="Noto Sans"/>
          <w:sz w:val="21"/>
          <w:szCs w:val="21"/>
        </w:rPr>
        <w:fldChar w:fldCharType="begin"/>
      </w:r>
      <w:r w:rsidRPr="00C65199">
        <w:rPr>
          <w:rFonts w:ascii="Noto Sans" w:hAnsi="Noto Sans" w:cs="Noto Sans"/>
          <w:sz w:val="21"/>
          <w:szCs w:val="21"/>
          <w:lang w:val="en-US"/>
        </w:rPr>
        <w:instrText xml:space="preserve"> HYPERLINK "https://elibrary.ru/tyvqje" </w:instrText>
      </w:r>
      <w:r>
        <w:rPr>
          <w:rFonts w:ascii="Noto Sans" w:hAnsi="Noto Sans" w:cs="Noto Sans"/>
          <w:sz w:val="21"/>
          <w:szCs w:val="21"/>
        </w:rPr>
        <w:fldChar w:fldCharType="separate"/>
      </w:r>
      <w:r w:rsidRPr="00C65199">
        <w:rPr>
          <w:rStyle w:val="a4"/>
          <w:rFonts w:ascii="Noto Sans" w:hAnsi="Noto Sans" w:cs="Noto Sans"/>
          <w:color w:val="006798"/>
          <w:sz w:val="21"/>
          <w:szCs w:val="21"/>
          <w:lang w:val="en-US"/>
        </w:rPr>
        <w:t>https://elibrary.ru/tyvqje</w:t>
      </w:r>
      <w:r>
        <w:rPr>
          <w:rFonts w:ascii="Noto Sans" w:hAnsi="Noto Sans" w:cs="Noto Sans"/>
          <w:sz w:val="21"/>
          <w:szCs w:val="21"/>
        </w:rPr>
        <w:fldChar w:fldCharType="end"/>
      </w:r>
      <w:r w:rsidRPr="00C65199">
        <w:rPr>
          <w:rFonts w:ascii="Noto Sans" w:hAnsi="Noto Sans" w:cs="Noto Sans"/>
          <w:sz w:val="21"/>
          <w:szCs w:val="21"/>
          <w:lang w:val="en-US"/>
        </w:rPr>
        <w:t>.</w:t>
      </w:r>
    </w:p>
    <w:p w14:paraId="3A4E23BE" w14:textId="77777777" w:rsidR="00C65199" w:rsidRDefault="00C65199" w:rsidP="00C65199">
      <w:pPr>
        <w:pStyle w:val="a3"/>
        <w:shd w:val="clear" w:color="auto" w:fill="FFFFFF"/>
        <w:rPr>
          <w:rFonts w:ascii="Noto Sans" w:hAnsi="Noto Sans" w:cs="Noto Sans"/>
          <w:sz w:val="21"/>
          <w:szCs w:val="21"/>
        </w:rPr>
      </w:pPr>
      <w:r w:rsidRPr="00C65199">
        <w:rPr>
          <w:rFonts w:ascii="Noto Sans" w:hAnsi="Noto Sans" w:cs="Noto Sans"/>
          <w:sz w:val="21"/>
          <w:szCs w:val="21"/>
          <w:lang w:val="en-US"/>
        </w:rPr>
        <w:t xml:space="preserve">31. Didushko, M. M. (2024) Development of management tools in the remote working environment. </w:t>
      </w:r>
      <w:proofErr w:type="spellStart"/>
      <w:r>
        <w:rPr>
          <w:rFonts w:ascii="Noto Sans" w:hAnsi="Noto Sans" w:cs="Noto Sans"/>
          <w:sz w:val="21"/>
          <w:szCs w:val="21"/>
        </w:rPr>
        <w:t>Sotsial'no-gumanitarnye</w:t>
      </w:r>
      <w:proofErr w:type="spellEnd"/>
      <w:r>
        <w:rPr>
          <w:rFonts w:ascii="Noto Sans" w:hAnsi="Noto Sans" w:cs="Noto Sans"/>
          <w:sz w:val="21"/>
          <w:szCs w:val="21"/>
        </w:rPr>
        <w:t xml:space="preserve"> </w:t>
      </w:r>
      <w:proofErr w:type="spellStart"/>
      <w:r>
        <w:rPr>
          <w:rFonts w:ascii="Noto Sans" w:hAnsi="Noto Sans" w:cs="Noto Sans"/>
          <w:sz w:val="21"/>
          <w:szCs w:val="21"/>
        </w:rPr>
        <w:t>znaniya</w:t>
      </w:r>
      <w:proofErr w:type="spellEnd"/>
      <w:r>
        <w:rPr>
          <w:rFonts w:ascii="Noto Sans" w:hAnsi="Noto Sans" w:cs="Noto Sans"/>
          <w:sz w:val="21"/>
          <w:szCs w:val="21"/>
        </w:rPr>
        <w:t xml:space="preserve">, </w:t>
      </w:r>
      <w:proofErr w:type="spellStart"/>
      <w:r>
        <w:rPr>
          <w:rFonts w:ascii="Noto Sans" w:hAnsi="Noto Sans" w:cs="Noto Sans"/>
          <w:sz w:val="21"/>
          <w:szCs w:val="21"/>
        </w:rPr>
        <w:t>no</w:t>
      </w:r>
      <w:proofErr w:type="spellEnd"/>
      <w:r>
        <w:rPr>
          <w:rFonts w:ascii="Noto Sans" w:hAnsi="Noto Sans" w:cs="Noto Sans"/>
          <w:sz w:val="21"/>
          <w:szCs w:val="21"/>
        </w:rPr>
        <w:t xml:space="preserve">. 9, </w:t>
      </w:r>
      <w:proofErr w:type="spellStart"/>
      <w:r>
        <w:rPr>
          <w:rFonts w:ascii="Noto Sans" w:hAnsi="Noto Sans" w:cs="Noto Sans"/>
          <w:sz w:val="21"/>
          <w:szCs w:val="21"/>
        </w:rPr>
        <w:t>pp</w:t>
      </w:r>
      <w:proofErr w:type="spellEnd"/>
      <w:r>
        <w:rPr>
          <w:rFonts w:ascii="Noto Sans" w:hAnsi="Noto Sans" w:cs="Noto Sans"/>
          <w:sz w:val="21"/>
          <w:szCs w:val="21"/>
        </w:rPr>
        <w:t>. 34–39. </w:t>
      </w:r>
      <w:hyperlink r:id="rId4" w:history="1">
        <w:r>
          <w:rPr>
            <w:rStyle w:val="a4"/>
            <w:rFonts w:ascii="Noto Sans" w:hAnsi="Noto Sans" w:cs="Noto Sans"/>
            <w:color w:val="006798"/>
            <w:sz w:val="21"/>
            <w:szCs w:val="21"/>
          </w:rPr>
          <w:t>https://elibrary.ru/ubjzuo</w:t>
        </w:r>
      </w:hyperlink>
      <w:r>
        <w:rPr>
          <w:rFonts w:ascii="Noto Sans" w:hAnsi="Noto Sans" w:cs="Noto Sans"/>
          <w:sz w:val="21"/>
          <w:szCs w:val="21"/>
        </w:rPr>
        <w:t>.</w:t>
      </w:r>
    </w:p>
    <w:p w14:paraId="3412C729" w14:textId="77777777" w:rsidR="00230797" w:rsidRDefault="00230797"/>
    <w:sectPr w:rsidR="00230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99"/>
    <w:rsid w:val="00230797"/>
    <w:rsid w:val="00C65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FA2C"/>
  <w15:chartTrackingRefBased/>
  <w15:docId w15:val="{EAEC1330-4CBD-4B5E-BBC3-F0A89A88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519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C651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9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ibrary.ru/ubjzu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1471</Words>
  <Characters>8391</Characters>
  <Application>Microsoft Office Word</Application>
  <DocSecurity>0</DocSecurity>
  <Lines>69</Lines>
  <Paragraphs>19</Paragraphs>
  <ScaleCrop>false</ScaleCrop>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cp:revision>
  <dcterms:created xsi:type="dcterms:W3CDTF">2025-07-01T12:35:00Z</dcterms:created>
  <dcterms:modified xsi:type="dcterms:W3CDTF">2025-07-01T12:36:00Z</dcterms:modified>
</cp:coreProperties>
</file>